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1F601" w14:textId="308E302F" w:rsidR="00B33A18" w:rsidRPr="004D7EF3" w:rsidRDefault="00B33A18" w:rsidP="004D7EF3">
      <w:pPr>
        <w:spacing w:after="0" w:line="240" w:lineRule="auto"/>
        <w:jc w:val="center"/>
        <w:rPr>
          <w:rFonts w:ascii="Arial" w:hAnsi="Arial" w:cs="Arial"/>
          <w:b/>
          <w:bCs/>
          <w:sz w:val="28"/>
          <w:szCs w:val="28"/>
        </w:rPr>
      </w:pPr>
      <w:r w:rsidRPr="004D7EF3">
        <w:rPr>
          <w:rFonts w:ascii="Arial" w:hAnsi="Arial" w:cs="Arial"/>
          <w:b/>
          <w:bCs/>
          <w:sz w:val="28"/>
          <w:szCs w:val="28"/>
        </w:rPr>
        <w:t>Papildu uzdevumi</w:t>
      </w:r>
    </w:p>
    <w:p w14:paraId="59DB5177" w14:textId="77777777" w:rsidR="00B33A18" w:rsidRPr="00B33A18" w:rsidRDefault="00B33A18" w:rsidP="00B33A18">
      <w:pPr>
        <w:spacing w:after="0" w:line="240" w:lineRule="auto"/>
        <w:jc w:val="center"/>
        <w:rPr>
          <w:rFonts w:ascii="Arial" w:hAnsi="Arial" w:cs="Arial"/>
          <w:sz w:val="28"/>
          <w:szCs w:val="28"/>
        </w:rPr>
      </w:pPr>
    </w:p>
    <w:p w14:paraId="0626ECB6" w14:textId="6619AC36" w:rsidR="00B33A18" w:rsidRPr="0037169A" w:rsidRDefault="00B33A18" w:rsidP="00B33A18">
      <w:pPr>
        <w:spacing w:after="0" w:line="240" w:lineRule="auto"/>
        <w:jc w:val="both"/>
        <w:rPr>
          <w:rFonts w:ascii="Arial" w:hAnsi="Arial" w:cs="Arial"/>
          <w:sz w:val="24"/>
          <w:szCs w:val="24"/>
        </w:rPr>
      </w:pPr>
      <w:r w:rsidRPr="0037169A">
        <w:rPr>
          <w:rFonts w:ascii="Arial" w:hAnsi="Arial" w:cs="Arial"/>
          <w:sz w:val="24"/>
          <w:szCs w:val="24"/>
        </w:rPr>
        <w:t>Skolotājs var grozīt esošos</w:t>
      </w:r>
      <w:r w:rsidR="00123B2F">
        <w:rPr>
          <w:rFonts w:ascii="Arial" w:hAnsi="Arial" w:cs="Arial"/>
          <w:sz w:val="24"/>
          <w:szCs w:val="24"/>
        </w:rPr>
        <w:t xml:space="preserve"> pārbaudes darba</w:t>
      </w:r>
      <w:r w:rsidRPr="0037169A">
        <w:rPr>
          <w:rFonts w:ascii="Arial" w:hAnsi="Arial" w:cs="Arial"/>
          <w:sz w:val="24"/>
          <w:szCs w:val="24"/>
        </w:rPr>
        <w:t xml:space="preserve"> uzdevumus, tos mainīt vai aizstāt, piemēram, izvēloties šādu 1.</w:t>
      </w:r>
      <w:r w:rsidR="00123B2F">
        <w:rPr>
          <w:rFonts w:ascii="Arial" w:hAnsi="Arial" w:cs="Arial"/>
          <w:sz w:val="24"/>
          <w:szCs w:val="24"/>
        </w:rPr>
        <w:t xml:space="preserve"> vai 2. uzdevumu.</w:t>
      </w:r>
    </w:p>
    <w:p w14:paraId="1E53B898" w14:textId="77777777" w:rsidR="00B33A18" w:rsidRPr="0037169A" w:rsidRDefault="00B33A18" w:rsidP="00B33A18">
      <w:pPr>
        <w:spacing w:after="0" w:line="240" w:lineRule="auto"/>
        <w:jc w:val="both"/>
        <w:rPr>
          <w:rFonts w:ascii="Arial" w:hAnsi="Arial" w:cs="Arial"/>
          <w:sz w:val="24"/>
          <w:szCs w:val="24"/>
        </w:rPr>
      </w:pPr>
    </w:p>
    <w:p w14:paraId="0CDD54B9" w14:textId="77777777" w:rsidR="00B33A18" w:rsidRPr="0037169A" w:rsidRDefault="00B33A18" w:rsidP="00B33A18">
      <w:pPr>
        <w:spacing w:after="0" w:line="240" w:lineRule="auto"/>
        <w:jc w:val="both"/>
        <w:rPr>
          <w:rFonts w:ascii="Arial" w:hAnsi="Arial" w:cs="Arial"/>
          <w:sz w:val="24"/>
          <w:szCs w:val="24"/>
        </w:rPr>
      </w:pPr>
      <w:r w:rsidRPr="002E5244">
        <w:rPr>
          <w:rFonts w:ascii="Arial" w:hAnsi="Arial" w:cs="Arial"/>
          <w:b/>
          <w:bCs/>
          <w:sz w:val="24"/>
          <w:szCs w:val="24"/>
          <w:u w:val="single"/>
        </w:rPr>
        <w:t>1.uzdevums.</w:t>
      </w:r>
      <w:r w:rsidRPr="0037169A">
        <w:rPr>
          <w:rFonts w:ascii="Arial" w:hAnsi="Arial" w:cs="Arial"/>
          <w:sz w:val="24"/>
          <w:szCs w:val="24"/>
        </w:rPr>
        <w:t xml:space="preserve"> (10 punktu) Izlasi tekstu un, izmantojot doto informāciju un savas zināšanas, uzraksti apmēram 10 teikumus garu analīzi par vienu no diviem jautājumiem!</w:t>
      </w:r>
    </w:p>
    <w:p w14:paraId="2207E4D9" w14:textId="77777777" w:rsidR="00B33A18" w:rsidRPr="0037169A" w:rsidRDefault="00B33A18" w:rsidP="00B33A18">
      <w:pPr>
        <w:spacing w:after="0" w:line="240" w:lineRule="auto"/>
        <w:jc w:val="both"/>
        <w:outlineLvl w:val="0"/>
        <w:rPr>
          <w:rFonts w:ascii="Arial" w:eastAsia="Times New Roman" w:hAnsi="Arial" w:cs="Arial"/>
          <w:kern w:val="36"/>
          <w:sz w:val="24"/>
          <w:szCs w:val="24"/>
          <w:lang w:eastAsia="en-GB"/>
        </w:rPr>
      </w:pPr>
    </w:p>
    <w:p w14:paraId="23E30FAE" w14:textId="77777777" w:rsidR="00B33A18" w:rsidRPr="0037169A" w:rsidRDefault="00B33A18" w:rsidP="00B33A18">
      <w:pPr>
        <w:spacing w:after="0" w:line="240" w:lineRule="auto"/>
        <w:jc w:val="both"/>
        <w:outlineLvl w:val="0"/>
        <w:rPr>
          <w:rFonts w:ascii="Arial" w:eastAsia="Times New Roman" w:hAnsi="Arial" w:cs="Arial"/>
          <w:sz w:val="24"/>
          <w:szCs w:val="24"/>
          <w:lang w:eastAsia="en-GB"/>
        </w:rPr>
      </w:pPr>
      <w:r w:rsidRPr="0037169A">
        <w:rPr>
          <w:rFonts w:ascii="Arial" w:eastAsia="Times New Roman" w:hAnsi="Arial" w:cs="Arial"/>
          <w:b/>
          <w:bCs/>
          <w:kern w:val="36"/>
          <w:sz w:val="24"/>
          <w:szCs w:val="24"/>
          <w:lang w:eastAsia="en-GB"/>
        </w:rPr>
        <w:t xml:space="preserve">Bezdarba līmenis 2. ceturksnī Latvijā bija 6,4%. </w:t>
      </w:r>
      <w:r w:rsidRPr="0037169A">
        <w:rPr>
          <w:rFonts w:ascii="Arial" w:eastAsia="Times New Roman" w:hAnsi="Arial" w:cs="Arial"/>
          <w:sz w:val="24"/>
          <w:szCs w:val="24"/>
          <w:lang w:eastAsia="en-GB"/>
        </w:rPr>
        <w:t>2019. gada 2. ceturksnī bezdarba līmenis Latvijā bija 6,4%, liecina Centrālās statistikas pārvaldes (CSP) Darbaspēka apsekojuma rezultāti. Salīdzinot ar iepriekšējo ceturksni, bezdarba līmenis ir samazinājies par 0,5 procentu punktiem, bet gada laikā – par 1,3 procentu punktiem.</w:t>
      </w:r>
    </w:p>
    <w:p w14:paraId="58DD5E8D" w14:textId="77777777" w:rsidR="00B33A18" w:rsidRPr="0037169A" w:rsidRDefault="00B33A18" w:rsidP="00B33A18">
      <w:pPr>
        <w:spacing w:after="0" w:line="240" w:lineRule="auto"/>
        <w:jc w:val="both"/>
        <w:rPr>
          <w:rFonts w:ascii="Arial" w:eastAsia="Times New Roman" w:hAnsi="Arial" w:cs="Arial"/>
          <w:sz w:val="24"/>
          <w:szCs w:val="24"/>
          <w:lang w:eastAsia="en-GB"/>
        </w:rPr>
      </w:pPr>
    </w:p>
    <w:p w14:paraId="3F8126FB" w14:textId="77777777" w:rsidR="00B33A18" w:rsidRPr="0037169A" w:rsidRDefault="00B33A18" w:rsidP="00B33A18">
      <w:pPr>
        <w:spacing w:after="0" w:line="240" w:lineRule="auto"/>
        <w:jc w:val="both"/>
        <w:rPr>
          <w:rFonts w:ascii="Arial" w:eastAsia="Times New Roman" w:hAnsi="Arial" w:cs="Arial"/>
          <w:b/>
          <w:bCs/>
          <w:sz w:val="24"/>
          <w:szCs w:val="24"/>
          <w:lang w:eastAsia="en-GB"/>
        </w:rPr>
      </w:pPr>
      <w:r w:rsidRPr="0037169A">
        <w:rPr>
          <w:rFonts w:ascii="Arial" w:eastAsia="Times New Roman" w:hAnsi="Arial" w:cs="Arial"/>
          <w:b/>
          <w:bCs/>
          <w:sz w:val="24"/>
          <w:szCs w:val="24"/>
          <w:lang w:eastAsia="en-GB"/>
        </w:rPr>
        <w:t>Ilgstošie bezdarbnieki</w:t>
      </w:r>
    </w:p>
    <w:p w14:paraId="58C14A44" w14:textId="77777777" w:rsidR="00B33A18" w:rsidRPr="0037169A" w:rsidRDefault="00B33A18" w:rsidP="00B33A18">
      <w:pPr>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2019. gada 2. ceturksnī par 1,3 procentu punktiem samazinājies ilgstošo bezdarbnieku (to, kas nevar atrast darbu ilgāk par gadu) īpatsvars bezdarbnieku skaitā. Gada laikā tas samazinājies no 41,3% līdz 40,0%. Savukārt ilgstošo bezdarbnieku skaits saruka par 6,8 tūkstošiem un 2. ceturksnī bija 24,3 tūkstoši.</w:t>
      </w:r>
    </w:p>
    <w:p w14:paraId="0A4AFFCD" w14:textId="77777777" w:rsidR="00B33A18" w:rsidRDefault="00B33A18" w:rsidP="00B33A18">
      <w:pPr>
        <w:spacing w:after="0" w:line="240" w:lineRule="auto"/>
        <w:contextualSpacing/>
        <w:rPr>
          <w:rFonts w:ascii="Arial" w:hAnsi="Arial" w:cs="Arial"/>
          <w:sz w:val="16"/>
          <w:szCs w:val="16"/>
        </w:rPr>
      </w:pPr>
    </w:p>
    <w:p w14:paraId="7A4420EE" w14:textId="77777777" w:rsidR="00B33A18" w:rsidRDefault="00B33A18" w:rsidP="00B33A18">
      <w:pPr>
        <w:spacing w:after="0" w:line="240" w:lineRule="auto"/>
        <w:rPr>
          <w:rFonts w:ascii="Arial" w:eastAsia="Times New Roman" w:hAnsi="Arial" w:cs="Arial"/>
          <w:b/>
          <w:bCs/>
          <w:sz w:val="24"/>
          <w:szCs w:val="24"/>
          <w:lang w:eastAsia="en-GB"/>
        </w:rPr>
      </w:pPr>
    </w:p>
    <w:p w14:paraId="22B032EA" w14:textId="77777777" w:rsidR="00B33A18" w:rsidRPr="002E5244" w:rsidRDefault="00B33A18" w:rsidP="00B33A18">
      <w:pPr>
        <w:spacing w:after="0" w:line="240" w:lineRule="auto"/>
        <w:jc w:val="center"/>
        <w:rPr>
          <w:rFonts w:ascii="Times New Roman" w:eastAsia="Times New Roman" w:hAnsi="Times New Roman" w:cs="Times New Roman"/>
          <w:b/>
          <w:sz w:val="28"/>
          <w:szCs w:val="28"/>
          <w:lang w:eastAsia="lv-LV"/>
        </w:rPr>
      </w:pPr>
      <w:r w:rsidRPr="002E5244">
        <w:rPr>
          <w:rFonts w:ascii="Arial" w:eastAsia="Times New Roman" w:hAnsi="Arial" w:cs="Arial"/>
          <w:b/>
          <w:bCs/>
          <w:sz w:val="28"/>
          <w:szCs w:val="28"/>
          <w:lang w:eastAsia="en-GB"/>
        </w:rPr>
        <w:t>Jauniešu bezdarbs</w:t>
      </w:r>
    </w:p>
    <w:p w14:paraId="5C9DF693" w14:textId="77777777" w:rsidR="00B33A18" w:rsidRPr="0037169A" w:rsidRDefault="00B33A18" w:rsidP="00B33A18">
      <w:pPr>
        <w:spacing w:after="0" w:line="240" w:lineRule="auto"/>
        <w:jc w:val="both"/>
        <w:rPr>
          <w:rFonts w:ascii="Arial" w:eastAsia="Times New Roman" w:hAnsi="Arial" w:cs="Arial"/>
          <w:sz w:val="24"/>
          <w:szCs w:val="24"/>
          <w:lang w:eastAsia="en-GB"/>
        </w:rPr>
      </w:pPr>
    </w:p>
    <w:p w14:paraId="33094EC1" w14:textId="77777777" w:rsidR="00B33A18" w:rsidRPr="0037169A" w:rsidRDefault="00B33A18" w:rsidP="00B33A18">
      <w:pPr>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2019. gada 2. ceturksnī jauniešu bezdarba līmenis bija 15,1%, kas ir par 3,9 procentu punktiem augstāks nekā pirms gada un par 1,6 procentu punktiem augstāks nekā iepriekšējā ceturksnī. Gada laikā jauniešu bezdarbnieku skaits ir palielinājies par 1,1 tūkstoti. 2. ceturksnī 33,2% no visiem jauniešiem bija ekonomiski aktīvi, t.i., bija nodarbināti vai aktīvi meklēja darbu (bezdarbnieki), bet 66,8% jauniešu bija ekonomiski neaktīvi – pārsvarā vēl mācījās un darbu nemeklēja. Apsekojuma rezultāti liecina, ka gan gada laikā, gan, salīdzinot ar iepriekšējo ceturksni, ekonomiski neaktīvo jauniešu skaits un īpatsvars ir palielinājies, jo daļa audzēkņu un studentu neturpina strādāt vai aktīvi meklēt darbu.</w:t>
      </w:r>
    </w:p>
    <w:p w14:paraId="071F046E" w14:textId="77777777" w:rsidR="00B33A18" w:rsidRPr="0037169A" w:rsidRDefault="00B33A18" w:rsidP="00B33A18">
      <w:pPr>
        <w:spacing w:after="0" w:line="240" w:lineRule="auto"/>
        <w:jc w:val="both"/>
        <w:rPr>
          <w:rFonts w:ascii="Arial" w:eastAsia="Times New Roman" w:hAnsi="Arial" w:cs="Arial"/>
          <w:sz w:val="24"/>
          <w:szCs w:val="24"/>
          <w:lang w:eastAsia="en-GB"/>
        </w:rPr>
      </w:pPr>
    </w:p>
    <w:p w14:paraId="4BF999EC" w14:textId="77777777" w:rsidR="00B33A18" w:rsidRDefault="00B33A18" w:rsidP="00B33A18">
      <w:pPr>
        <w:spacing w:after="0" w:line="240" w:lineRule="auto"/>
        <w:jc w:val="center"/>
        <w:rPr>
          <w:rFonts w:ascii="Arial" w:eastAsia="Times New Roman" w:hAnsi="Arial" w:cs="Arial"/>
          <w:b/>
          <w:bCs/>
          <w:sz w:val="28"/>
          <w:szCs w:val="28"/>
          <w:lang w:eastAsia="en-GB"/>
        </w:rPr>
      </w:pPr>
      <w:r w:rsidRPr="002E5244">
        <w:rPr>
          <w:rFonts w:ascii="Arial" w:eastAsia="Times New Roman" w:hAnsi="Arial" w:cs="Arial"/>
          <w:b/>
          <w:bCs/>
          <w:sz w:val="28"/>
          <w:szCs w:val="28"/>
          <w:lang w:eastAsia="en-GB"/>
        </w:rPr>
        <w:t>Ekonomiski neaktīvie iedzīvotāji</w:t>
      </w:r>
    </w:p>
    <w:p w14:paraId="4192C1C9" w14:textId="77777777" w:rsidR="00B33A18" w:rsidRPr="002E5244" w:rsidRDefault="00B33A18" w:rsidP="00B33A18">
      <w:pPr>
        <w:spacing w:after="0" w:line="240" w:lineRule="auto"/>
        <w:jc w:val="center"/>
        <w:rPr>
          <w:rFonts w:ascii="Arial" w:eastAsia="Times New Roman" w:hAnsi="Arial" w:cs="Arial"/>
          <w:sz w:val="28"/>
          <w:szCs w:val="28"/>
          <w:lang w:eastAsia="en-GB"/>
        </w:rPr>
      </w:pPr>
    </w:p>
    <w:p w14:paraId="362107B3" w14:textId="77777777" w:rsidR="00B33A18" w:rsidRPr="0037169A" w:rsidRDefault="00B33A18" w:rsidP="00B33A18">
      <w:pPr>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 xml:space="preserve">2019. gada 2. ceturksnī 31,0% jeb 433,5 tūkstoši iedzīvotāju vecumā no 15 līdz 74 gadiem bija ekonomiski neaktīvi, t.i., nebija nodarbināti un aktīvi nemeklēja darbu. Salīdzinot ar 2019. gada 1. ceturksni, ekonomiski neaktīvo iedzīvotāju skaits ir palielinājies par 0,6 tūkstošiem jeb 0,1%, bet gada laikā – par 5,5 tūkstošiem jeb 1,3%. </w:t>
      </w:r>
    </w:p>
    <w:p w14:paraId="2C31230A" w14:textId="77777777" w:rsidR="00B33A18" w:rsidRPr="0037169A" w:rsidRDefault="00B33A18" w:rsidP="00B33A18">
      <w:pPr>
        <w:spacing w:after="0" w:line="240" w:lineRule="auto"/>
        <w:jc w:val="both"/>
        <w:rPr>
          <w:rFonts w:ascii="Arial" w:hAnsi="Arial" w:cs="Arial"/>
          <w:b/>
          <w:i/>
          <w:iCs/>
          <w:sz w:val="24"/>
          <w:szCs w:val="24"/>
        </w:rPr>
      </w:pPr>
      <w:r w:rsidRPr="0037169A">
        <w:rPr>
          <w:rFonts w:ascii="Arial" w:hAnsi="Arial" w:cs="Arial"/>
          <w:sz w:val="24"/>
          <w:szCs w:val="24"/>
        </w:rPr>
        <w:t>Avots:</w:t>
      </w:r>
      <w:hyperlink r:id="rId6" w:history="1">
        <w:r w:rsidRPr="0037169A">
          <w:rPr>
            <w:rStyle w:val="Hipersaite"/>
            <w:rFonts w:ascii="Arial" w:eastAsia="Times New Roman" w:hAnsi="Arial" w:cs="Arial"/>
            <w:i/>
            <w:iCs/>
            <w:sz w:val="24"/>
            <w:szCs w:val="24"/>
            <w:lang w:eastAsia="en-GB"/>
          </w:rPr>
          <w:t>https://www.csb.gov.lv/lv/statistika/statistikas-temas/socialie-procesi/nodarbinatiba/meklet-tema/2589-bezdarbs-2019-gada-2-ceturksni</w:t>
        </w:r>
      </w:hyperlink>
      <w:r w:rsidRPr="0037169A">
        <w:rPr>
          <w:rFonts w:ascii="Arial" w:eastAsia="Times New Roman" w:hAnsi="Arial" w:cs="Arial"/>
          <w:i/>
          <w:iCs/>
          <w:sz w:val="24"/>
          <w:szCs w:val="24"/>
          <w:lang w:eastAsia="en-GB"/>
        </w:rPr>
        <w:t xml:space="preserve">. </w:t>
      </w:r>
    </w:p>
    <w:p w14:paraId="7419F545" w14:textId="77777777" w:rsidR="00B33A18" w:rsidRPr="0037169A" w:rsidRDefault="00B33A18" w:rsidP="00B3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i/>
          <w:iCs/>
          <w:sz w:val="24"/>
          <w:szCs w:val="24"/>
          <w:lang w:eastAsia="en-GB"/>
        </w:rPr>
      </w:pPr>
    </w:p>
    <w:p w14:paraId="22E35294" w14:textId="77777777" w:rsidR="00B33A18" w:rsidRPr="0037169A" w:rsidRDefault="00B33A18" w:rsidP="00B3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1. Raksturo valdības uzdevumus bezdarba mazināšanā! (10 punktu)</w:t>
      </w:r>
    </w:p>
    <w:p w14:paraId="05E3AAA5" w14:textId="77777777" w:rsidR="00B33A18" w:rsidRPr="0037169A" w:rsidRDefault="00B33A18" w:rsidP="00B3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vai</w:t>
      </w:r>
    </w:p>
    <w:p w14:paraId="0A163C3C" w14:textId="77777777" w:rsidR="00B33A18" w:rsidRDefault="00B33A18" w:rsidP="00B3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2. Raksturo iedzīvotāju uzdevumus bezdarba mazināšanā! (10 punktu)</w:t>
      </w:r>
    </w:p>
    <w:p w14:paraId="1211776E" w14:textId="77777777" w:rsidR="00B33A18" w:rsidRPr="0037169A" w:rsidRDefault="00B33A18" w:rsidP="00B3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eastAsia="en-GB"/>
        </w:rPr>
      </w:pPr>
    </w:p>
    <w:p w14:paraId="431F8230" w14:textId="77777777" w:rsidR="00B33A18" w:rsidRDefault="00B33A18" w:rsidP="00B33A18">
      <w:pPr>
        <w:spacing w:after="0" w:line="240" w:lineRule="auto"/>
        <w:jc w:val="both"/>
        <w:rPr>
          <w:rFonts w:ascii="Arial" w:hAnsi="Arial" w:cs="Arial"/>
          <w:sz w:val="24"/>
          <w:szCs w:val="24"/>
        </w:rPr>
      </w:pPr>
    </w:p>
    <w:p w14:paraId="2AD2535D" w14:textId="4DD12CA1" w:rsidR="00B33A18" w:rsidRPr="0037169A" w:rsidRDefault="00B33A18" w:rsidP="00B33A18">
      <w:pPr>
        <w:spacing w:after="0" w:line="240" w:lineRule="auto"/>
        <w:jc w:val="both"/>
        <w:rPr>
          <w:rFonts w:ascii="Arial" w:eastAsia="Times New Roman" w:hAnsi="Arial" w:cs="Arial"/>
          <w:sz w:val="24"/>
          <w:szCs w:val="24"/>
          <w:lang w:eastAsia="en-GB"/>
        </w:rPr>
      </w:pPr>
      <w:r w:rsidRPr="004D7EF3">
        <w:rPr>
          <w:rFonts w:ascii="Arial" w:hAnsi="Arial" w:cs="Arial"/>
          <w:b/>
          <w:bCs/>
          <w:sz w:val="24"/>
          <w:szCs w:val="24"/>
          <w:u w:val="single"/>
        </w:rPr>
        <w:t>2.uzdevuma</w:t>
      </w:r>
      <w:r w:rsidRPr="0037169A">
        <w:rPr>
          <w:rFonts w:ascii="Arial" w:hAnsi="Arial" w:cs="Arial"/>
          <w:sz w:val="24"/>
          <w:szCs w:val="24"/>
        </w:rPr>
        <w:t xml:space="preserve"> piemērs (ļauj pārbaudīt, vai skolēns orientējas darba piedāvājumā).</w:t>
      </w:r>
    </w:p>
    <w:p w14:paraId="61D4EE26" w14:textId="77777777"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2. kursa studente Krista nolēma no studijām brīvajā laikā strādāt par pārdevēju nepilnā darba slodzē. Krista dzīvo Rīgas Tehniskās universitātes kopmītnēs Ķīpsalā.</w:t>
      </w:r>
    </w:p>
    <w:p w14:paraId="40C12011" w14:textId="77777777"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Iepazīsties ar darba sludinājumiem un iesaki Kristai labāko darba piedāvājumu! Savu izvēli pamato ar diviem pierādījumiem!</w:t>
      </w:r>
    </w:p>
    <w:p w14:paraId="4BF7F41B" w14:textId="77777777"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Iesaku Kristai izvēlēties: __________________________________________</w:t>
      </w:r>
      <w:r w:rsidRPr="0033162A">
        <w:rPr>
          <w:rFonts w:ascii="Arial" w:eastAsia="Times New Roman" w:hAnsi="Arial" w:cs="Arial"/>
          <w:sz w:val="24"/>
          <w:szCs w:val="24"/>
          <w:lang w:eastAsia="en-GB"/>
        </w:rPr>
        <w:t>_____</w:t>
      </w:r>
      <w:r w:rsidRPr="0037169A">
        <w:rPr>
          <w:rFonts w:ascii="Arial" w:eastAsia="Times New Roman" w:hAnsi="Arial" w:cs="Arial"/>
          <w:sz w:val="24"/>
          <w:szCs w:val="24"/>
          <w:lang w:eastAsia="en-GB"/>
        </w:rPr>
        <w:t>, jo</w:t>
      </w:r>
    </w:p>
    <w:p w14:paraId="4EF44AD8" w14:textId="77777777" w:rsidR="00B33A18" w:rsidRDefault="00B33A18" w:rsidP="00B33A18">
      <w:pPr>
        <w:spacing w:after="0" w:line="240" w:lineRule="auto"/>
        <w:rPr>
          <w:rFonts w:ascii="Arial" w:eastAsia="Times New Roman" w:hAnsi="Arial" w:cs="Arial"/>
          <w:sz w:val="24"/>
          <w:szCs w:val="24"/>
          <w:lang w:eastAsia="en-GB"/>
        </w:rPr>
      </w:pPr>
    </w:p>
    <w:p w14:paraId="025C980A" w14:textId="7BA0BFC5"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1) ______________________________________________________________</w:t>
      </w:r>
    </w:p>
    <w:p w14:paraId="3E7723AF" w14:textId="77777777" w:rsidR="00B33A18" w:rsidRDefault="00B33A18" w:rsidP="00B33A18">
      <w:pPr>
        <w:spacing w:after="0" w:line="240" w:lineRule="auto"/>
        <w:rPr>
          <w:rFonts w:ascii="Arial" w:eastAsia="Times New Roman" w:hAnsi="Arial" w:cs="Arial"/>
          <w:sz w:val="24"/>
          <w:szCs w:val="24"/>
          <w:lang w:eastAsia="en-GB"/>
        </w:rPr>
      </w:pPr>
    </w:p>
    <w:p w14:paraId="35415E26" w14:textId="60E9E88B"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2) ______________________________________________________________</w:t>
      </w:r>
    </w:p>
    <w:p w14:paraId="27C59939" w14:textId="77777777" w:rsidR="00B33A18" w:rsidRPr="0037169A" w:rsidRDefault="00B33A18" w:rsidP="00B33A18">
      <w:pPr>
        <w:spacing w:after="0" w:line="240" w:lineRule="auto"/>
        <w:rPr>
          <w:rFonts w:ascii="Arial" w:eastAsia="Times New Roman" w:hAnsi="Arial" w:cs="Arial"/>
          <w:sz w:val="24"/>
          <w:szCs w:val="24"/>
          <w:lang w:eastAsia="en-GB"/>
        </w:rPr>
      </w:pPr>
    </w:p>
    <w:p w14:paraId="6293D9C6" w14:textId="77777777"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1. Pārdevēja konsultanta vakance veikalā "Cenu klubs"</w:t>
      </w:r>
    </w:p>
    <w:p w14:paraId="5D16785D" w14:textId="77777777"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Atalgojums 4,40–5,00 eiro/stundā (bruto alga)</w:t>
      </w:r>
    </w:p>
    <w:p w14:paraId="42147628" w14:textId="77777777" w:rsidR="00B33A18" w:rsidRPr="0037169A" w:rsidRDefault="00B33A18" w:rsidP="00B33A18">
      <w:pPr>
        <w:spacing w:after="0" w:line="240" w:lineRule="auto"/>
        <w:outlineLvl w:val="1"/>
        <w:rPr>
          <w:rFonts w:ascii="Arial" w:eastAsia="Times New Roman" w:hAnsi="Arial" w:cs="Arial"/>
          <w:sz w:val="24"/>
          <w:szCs w:val="24"/>
          <w:lang w:eastAsia="en-GB"/>
        </w:rPr>
      </w:pPr>
      <w:r w:rsidRPr="0037169A">
        <w:rPr>
          <w:rFonts w:ascii="Arial" w:eastAsia="Times New Roman" w:hAnsi="Arial" w:cs="Arial"/>
          <w:sz w:val="24"/>
          <w:szCs w:val="24"/>
          <w:lang w:eastAsia="en-GB"/>
        </w:rPr>
        <w:t>Pienākumi:</w:t>
      </w:r>
    </w:p>
    <w:p w14:paraId="2605A55D" w14:textId="77777777"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aktīvi pārdot un nodrošināt laipnu klientu apkalpošanu;</w:t>
      </w:r>
    </w:p>
    <w:p w14:paraId="41A5A98A" w14:textId="77777777"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sekot līdzi un papildināt preču sortimentu veikala plauktos;</w:t>
      </w:r>
    </w:p>
    <w:p w14:paraId="0B65FB49" w14:textId="77777777"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rūpēties un uzturēt kārtību nodaļā.</w:t>
      </w:r>
    </w:p>
    <w:p w14:paraId="6265E56D" w14:textId="77777777" w:rsidR="00B33A18" w:rsidRPr="0037169A" w:rsidRDefault="00B33A18" w:rsidP="00B33A18">
      <w:pPr>
        <w:spacing w:after="0" w:line="240" w:lineRule="auto"/>
        <w:outlineLvl w:val="1"/>
        <w:rPr>
          <w:rFonts w:ascii="Arial" w:eastAsia="Times New Roman" w:hAnsi="Arial" w:cs="Arial"/>
          <w:sz w:val="24"/>
          <w:szCs w:val="24"/>
          <w:lang w:eastAsia="en-GB"/>
        </w:rPr>
      </w:pPr>
      <w:r w:rsidRPr="0037169A">
        <w:rPr>
          <w:rFonts w:ascii="Arial" w:eastAsia="Times New Roman" w:hAnsi="Arial" w:cs="Arial"/>
          <w:sz w:val="24"/>
          <w:szCs w:val="24"/>
          <w:lang w:eastAsia="en-GB"/>
        </w:rPr>
        <w:t>No darbinieka sagaidām:</w:t>
      </w:r>
    </w:p>
    <w:p w14:paraId="7A1F727E" w14:textId="77777777"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vēlmi strādāt un apgūt jaunas iemaņas;</w:t>
      </w:r>
    </w:p>
    <w:p w14:paraId="23783B32" w14:textId="77777777"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–pozitīvu attieksmi pret darbu un labas saskarsmes spējas;</w:t>
      </w:r>
    </w:p>
    <w:p w14:paraId="5683A489" w14:textId="77777777"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labas latviešu un krievu valodas zināšanas.</w:t>
      </w:r>
    </w:p>
    <w:p w14:paraId="134BFE87" w14:textId="77777777" w:rsidR="00B33A18" w:rsidRPr="0037169A" w:rsidRDefault="00B33A18" w:rsidP="00B33A18">
      <w:pPr>
        <w:spacing w:after="0" w:line="240" w:lineRule="auto"/>
        <w:outlineLvl w:val="1"/>
        <w:rPr>
          <w:rFonts w:ascii="Arial" w:eastAsia="Times New Roman" w:hAnsi="Arial" w:cs="Arial"/>
          <w:sz w:val="24"/>
          <w:szCs w:val="24"/>
          <w:lang w:eastAsia="en-GB"/>
        </w:rPr>
      </w:pPr>
      <w:r w:rsidRPr="0037169A">
        <w:rPr>
          <w:rFonts w:ascii="Arial" w:eastAsia="Times New Roman" w:hAnsi="Arial" w:cs="Arial"/>
          <w:sz w:val="24"/>
          <w:szCs w:val="24"/>
          <w:lang w:eastAsia="en-GB"/>
        </w:rPr>
        <w:t>Mēs piedāvājam:</w:t>
      </w:r>
    </w:p>
    <w:p w14:paraId="657043F4" w14:textId="77777777"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interesantu darbu mūsdienīgā darba vidē;</w:t>
      </w:r>
    </w:p>
    <w:p w14:paraId="1EEBC959" w14:textId="77777777"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visas sociālās garantijas un algu vienmēr laikā;</w:t>
      </w:r>
    </w:p>
    <w:p w14:paraId="56982FC6" w14:textId="77777777"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iespēja strādāt nepilnu darba laiku, apvienojot darbu ar mācībām;</w:t>
      </w:r>
    </w:p>
    <w:p w14:paraId="369E004B" w14:textId="0403D898" w:rsidR="00B33A18" w:rsidRPr="0037169A" w:rsidRDefault="00B33A18" w:rsidP="00B33A18">
      <w:pPr>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īpaši izdevīgu iepirkšanos cenuklubs.lv veikalos.</w:t>
      </w:r>
    </w:p>
    <w:p w14:paraId="667E16DC" w14:textId="77777777" w:rsidR="00B33A18" w:rsidRPr="0037169A" w:rsidRDefault="00B33A18" w:rsidP="00B33A18">
      <w:pPr>
        <w:spacing w:after="0" w:line="240" w:lineRule="auto"/>
        <w:rPr>
          <w:rFonts w:ascii="Arial" w:eastAsia="Times New Roman" w:hAnsi="Arial" w:cs="Arial"/>
          <w:sz w:val="24"/>
          <w:szCs w:val="24"/>
          <w:lang w:eastAsia="en-GB"/>
        </w:rPr>
      </w:pPr>
    </w:p>
    <w:p w14:paraId="0E3FD90E" w14:textId="77777777"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xml:space="preserve">2. Pārdevēja vakance </w:t>
      </w:r>
      <w:proofErr w:type="spellStart"/>
      <w:r w:rsidRPr="0037169A">
        <w:rPr>
          <w:rFonts w:ascii="Arial" w:eastAsia="Times New Roman" w:hAnsi="Arial" w:cs="Arial"/>
          <w:sz w:val="24"/>
          <w:szCs w:val="24"/>
          <w:lang w:eastAsia="en-GB"/>
        </w:rPr>
        <w:t>Dino</w:t>
      </w:r>
      <w:proofErr w:type="spellEnd"/>
      <w:r w:rsidRPr="0037169A">
        <w:rPr>
          <w:rFonts w:ascii="Arial" w:eastAsia="Times New Roman" w:hAnsi="Arial" w:cs="Arial"/>
          <w:sz w:val="24"/>
          <w:szCs w:val="24"/>
          <w:lang w:eastAsia="en-GB"/>
        </w:rPr>
        <w:t xml:space="preserve"> </w:t>
      </w:r>
      <w:proofErr w:type="spellStart"/>
      <w:r w:rsidRPr="0037169A">
        <w:rPr>
          <w:rFonts w:ascii="Arial" w:eastAsia="Times New Roman" w:hAnsi="Arial" w:cs="Arial"/>
          <w:sz w:val="24"/>
          <w:szCs w:val="24"/>
          <w:lang w:eastAsia="en-GB"/>
        </w:rPr>
        <w:t>Zoo</w:t>
      </w:r>
      <w:proofErr w:type="spellEnd"/>
      <w:r w:rsidRPr="0037169A">
        <w:rPr>
          <w:rFonts w:ascii="Arial" w:eastAsia="Times New Roman" w:hAnsi="Arial" w:cs="Arial"/>
          <w:sz w:val="24"/>
          <w:szCs w:val="24"/>
          <w:lang w:eastAsia="en-GB"/>
        </w:rPr>
        <w:t xml:space="preserve"> veikalā</w:t>
      </w:r>
    </w:p>
    <w:p w14:paraId="4276AD7A" w14:textId="77777777" w:rsidR="00B33A18" w:rsidRPr="0037169A" w:rsidRDefault="00B33A18" w:rsidP="00B33A18">
      <w:pPr>
        <w:shd w:val="clear" w:color="auto" w:fill="FFFFFF"/>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Atalgojums vidēji 730 eiro (bruto) + prēmijas pēc pārbaudes laika līdz 250 eiro (bruto).</w:t>
      </w:r>
    </w:p>
    <w:p w14:paraId="5DE9EE6C" w14:textId="77777777" w:rsidR="00B33A18" w:rsidRPr="0037169A" w:rsidRDefault="00B33A18" w:rsidP="00B33A18">
      <w:pPr>
        <w:shd w:val="clear" w:color="auto" w:fill="FFFFFF"/>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Mēs nodrošinām profesionālas apmācības par dzīvniekiem un klientu apkalpošanu.</w:t>
      </w:r>
    </w:p>
    <w:p w14:paraId="726C7B8D" w14:textId="77777777" w:rsidR="00B33A18" w:rsidRPr="0037169A" w:rsidRDefault="00B33A18" w:rsidP="00B33A18">
      <w:pPr>
        <w:shd w:val="clear" w:color="auto" w:fill="FFFFFF"/>
        <w:spacing w:after="0" w:line="240" w:lineRule="auto"/>
        <w:rPr>
          <w:rFonts w:ascii="Arial" w:eastAsia="Times New Roman" w:hAnsi="Arial" w:cs="Arial"/>
          <w:sz w:val="24"/>
          <w:szCs w:val="24"/>
          <w:lang w:eastAsia="en-GB"/>
        </w:rPr>
      </w:pPr>
    </w:p>
    <w:p w14:paraId="46CCB3A7" w14:textId="77777777" w:rsidR="00B33A18" w:rsidRPr="0037169A" w:rsidRDefault="00B33A18" w:rsidP="00B33A18">
      <w:pPr>
        <w:shd w:val="clear" w:color="auto" w:fill="FFFFFF"/>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Piedāvājam:</w:t>
      </w:r>
    </w:p>
    <w:p w14:paraId="3614E902" w14:textId="77777777" w:rsidR="00B33A18" w:rsidRPr="0037169A" w:rsidRDefault="00B33A18" w:rsidP="00B33A18">
      <w:pPr>
        <w:shd w:val="clear" w:color="auto" w:fill="FFFFFF"/>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elastīgu darba grafiku;</w:t>
      </w:r>
    </w:p>
    <w:p w14:paraId="5B3BB550" w14:textId="77777777" w:rsidR="00B33A18" w:rsidRPr="0037169A" w:rsidRDefault="00B33A18" w:rsidP="00B33A18">
      <w:pPr>
        <w:shd w:val="clear" w:color="auto" w:fill="FFFFFF"/>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interesantu darbu;</w:t>
      </w:r>
    </w:p>
    <w:p w14:paraId="1CA791C3" w14:textId="77777777" w:rsidR="00B33A18" w:rsidRPr="0037169A" w:rsidRDefault="00B33A18" w:rsidP="00B33A18">
      <w:pPr>
        <w:shd w:val="clear" w:color="auto" w:fill="FFFFFF"/>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pozitīvu un aktīvu darba ikdienu;</w:t>
      </w:r>
    </w:p>
    <w:p w14:paraId="638F9531" w14:textId="77777777" w:rsidR="00B33A18" w:rsidRPr="0037169A" w:rsidRDefault="00B33A18" w:rsidP="00B33A18">
      <w:pPr>
        <w:shd w:val="clear" w:color="auto" w:fill="FFFFFF"/>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izaugsmes iespējas.</w:t>
      </w:r>
    </w:p>
    <w:p w14:paraId="165B7137" w14:textId="77777777" w:rsidR="00B33A18" w:rsidRPr="0037169A" w:rsidRDefault="00B33A18" w:rsidP="00B33A18">
      <w:pPr>
        <w:shd w:val="clear" w:color="auto" w:fill="FFFFFF"/>
        <w:spacing w:after="0" w:line="240" w:lineRule="auto"/>
        <w:rPr>
          <w:rFonts w:ascii="Arial" w:eastAsia="Times New Roman" w:hAnsi="Arial" w:cs="Arial"/>
          <w:sz w:val="24"/>
          <w:szCs w:val="24"/>
          <w:lang w:eastAsia="en-GB"/>
        </w:rPr>
      </w:pPr>
    </w:p>
    <w:p w14:paraId="4D12FA7C" w14:textId="77777777" w:rsidR="00B33A18" w:rsidRPr="0037169A" w:rsidRDefault="00B33A18" w:rsidP="00B33A18">
      <w:pPr>
        <w:shd w:val="clear" w:color="auto" w:fill="FFFFFF"/>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Gaidām, ka esi:</w:t>
      </w:r>
    </w:p>
    <w:p w14:paraId="6C204707" w14:textId="77777777" w:rsidR="00B33A18" w:rsidRPr="0037169A"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pozitīvs un enerģisks;</w:t>
      </w:r>
    </w:p>
    <w:p w14:paraId="2D51CB89" w14:textId="77777777" w:rsidR="00B33A18" w:rsidRPr="0037169A"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precīzs un atbildīgs;</w:t>
      </w:r>
    </w:p>
    <w:p w14:paraId="35FA0124" w14:textId="77777777" w:rsidR="00B33A18" w:rsidRPr="0037169A"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gan cilvēkus, gan dzīvniekus cienošs;</w:t>
      </w:r>
    </w:p>
    <w:p w14:paraId="530A88A9" w14:textId="77777777" w:rsidR="00B33A18" w:rsidRPr="0037169A"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komunikabls.</w:t>
      </w:r>
    </w:p>
    <w:p w14:paraId="56299947" w14:textId="77777777" w:rsidR="00B33A18" w:rsidRPr="0037169A" w:rsidRDefault="00B33A18" w:rsidP="00B33A18">
      <w:pPr>
        <w:spacing w:after="0" w:line="240" w:lineRule="auto"/>
        <w:rPr>
          <w:rFonts w:ascii="Arial" w:eastAsia="Times New Roman" w:hAnsi="Arial" w:cs="Arial"/>
          <w:sz w:val="24"/>
          <w:szCs w:val="24"/>
          <w:lang w:eastAsia="en-GB"/>
        </w:rPr>
      </w:pPr>
    </w:p>
    <w:p w14:paraId="14EA297D" w14:textId="77777777"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3. Pārdevēja konsultanta vakance veikalā Drogas</w:t>
      </w:r>
    </w:p>
    <w:p w14:paraId="76465B13" w14:textId="77777777" w:rsidR="00B33A18" w:rsidRPr="0037169A" w:rsidRDefault="00B33A18" w:rsidP="00B33A18">
      <w:pPr>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Atalgojums 550–750 eiro mēnesī (bruto alga)</w:t>
      </w:r>
    </w:p>
    <w:p w14:paraId="0420F0BA" w14:textId="77777777" w:rsidR="00B33A18" w:rsidRPr="0037169A" w:rsidRDefault="00B33A18" w:rsidP="00B33A18">
      <w:pPr>
        <w:shd w:val="clear" w:color="auto" w:fill="FFFFFF"/>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Mēs Tev piedāvājam daudz labumu:</w:t>
      </w:r>
    </w:p>
    <w:p w14:paraId="7EBFB6C1" w14:textId="77777777" w:rsidR="00B33A18" w:rsidRPr="0037169A"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dubultā apmaksātas gan stundas svētku dienās, gan virsstundas;</w:t>
      </w:r>
    </w:p>
    <w:p w14:paraId="1BD30A3E" w14:textId="77777777" w:rsidR="00B33A18" w:rsidRPr="0037169A"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ikmēneša prēmijas;</w:t>
      </w:r>
    </w:p>
    <w:p w14:paraId="0A3CB761" w14:textId="77777777" w:rsidR="00B33A18" w:rsidRPr="0037169A"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veselības apdrošināšanu;</w:t>
      </w:r>
    </w:p>
    <w:p w14:paraId="5653C952" w14:textId="77777777" w:rsidR="00B33A18" w:rsidRPr="0037169A"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darbinieka atlaižu karti pirkumiem veikalos Drogas;</w:t>
      </w:r>
    </w:p>
    <w:p w14:paraId="675F3AC2" w14:textId="77777777" w:rsidR="00B33A18" w:rsidRPr="0037169A"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visas sociālās garantijas;</w:t>
      </w:r>
    </w:p>
    <w:p w14:paraId="4B5E1ADD" w14:textId="77777777" w:rsidR="00B33A18" w:rsidRDefault="00B33A18" w:rsidP="00B33A18">
      <w:pPr>
        <w:shd w:val="clear" w:color="auto" w:fill="FFFFFF"/>
        <w:autoSpaceDN w:val="0"/>
        <w:spacing w:after="0" w:line="240" w:lineRule="auto"/>
        <w:rPr>
          <w:rFonts w:ascii="Arial" w:eastAsia="Times New Roman" w:hAnsi="Arial" w:cs="Arial"/>
          <w:sz w:val="24"/>
          <w:szCs w:val="24"/>
          <w:lang w:eastAsia="en-GB"/>
        </w:rPr>
      </w:pPr>
      <w:r w:rsidRPr="0037169A">
        <w:rPr>
          <w:rFonts w:ascii="Arial" w:eastAsia="Times New Roman" w:hAnsi="Arial" w:cs="Arial"/>
          <w:sz w:val="24"/>
          <w:szCs w:val="24"/>
          <w:lang w:eastAsia="en-GB"/>
        </w:rPr>
        <w:t>– apmaksātu obligāto veselības pārbaudi;</w:t>
      </w:r>
    </w:p>
    <w:p w14:paraId="743969D2" w14:textId="77777777" w:rsidR="00B33A18" w:rsidRPr="0037169A" w:rsidRDefault="00B33A18" w:rsidP="00B33A18">
      <w:pPr>
        <w:shd w:val="clear" w:color="auto" w:fill="FFFFFF"/>
        <w:autoSpaceDN w:val="0"/>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 tev ērtāko darba laiku, iespēju apvienot darbu ar mācībām/ģimeni/hobijiem un iegūt vērtīgu darba pieredzi;</w:t>
      </w:r>
    </w:p>
    <w:p w14:paraId="599D9FD0" w14:textId="77777777" w:rsidR="00B33A18" w:rsidRPr="0037169A" w:rsidRDefault="00B33A18" w:rsidP="00B33A18">
      <w:pPr>
        <w:shd w:val="clear" w:color="auto" w:fill="FFFFFF"/>
        <w:autoSpaceDN w:val="0"/>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 kolektīva pasākumus, konkursus, aktivitātes un dāvanas (#VairākNekāVeikals, #VairākNekāDarbs);</w:t>
      </w:r>
    </w:p>
    <w:p w14:paraId="0F08D897" w14:textId="77777777" w:rsidR="00B33A18" w:rsidRPr="0037169A" w:rsidRDefault="00B33A18" w:rsidP="00B33A18">
      <w:pPr>
        <w:shd w:val="clear" w:color="auto" w:fill="FFFFFF"/>
        <w:autoSpaceDN w:val="0"/>
        <w:spacing w:after="0" w:line="240" w:lineRule="auto"/>
        <w:jc w:val="both"/>
        <w:rPr>
          <w:rFonts w:ascii="Arial" w:eastAsia="Times New Roman" w:hAnsi="Arial" w:cs="Arial"/>
          <w:sz w:val="24"/>
          <w:szCs w:val="24"/>
          <w:lang w:eastAsia="en-GB"/>
        </w:rPr>
      </w:pPr>
      <w:r w:rsidRPr="0037169A">
        <w:rPr>
          <w:rFonts w:ascii="Arial" w:eastAsia="Times New Roman" w:hAnsi="Arial" w:cs="Arial"/>
          <w:sz w:val="24"/>
          <w:szCs w:val="24"/>
          <w:lang w:eastAsia="en-GB"/>
        </w:rPr>
        <w:t>– karjeras izaugsmes iespējas – iespēju ātri kļūt par vecāko pārdevēju konsultantu, veikala vadītāju vai biroja darbinieku.</w:t>
      </w:r>
    </w:p>
    <w:p w14:paraId="29B202EB" w14:textId="77777777" w:rsidR="00DD6408" w:rsidRDefault="00DD6408"/>
    <w:sectPr w:rsidR="00DD640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A2FC2" w14:textId="77777777" w:rsidR="00B33A18" w:rsidRDefault="00B33A18" w:rsidP="00B33A18">
      <w:pPr>
        <w:spacing w:after="0" w:line="240" w:lineRule="auto"/>
      </w:pPr>
      <w:r>
        <w:separator/>
      </w:r>
    </w:p>
  </w:endnote>
  <w:endnote w:type="continuationSeparator" w:id="0">
    <w:p w14:paraId="389689D7" w14:textId="77777777" w:rsidR="00B33A18" w:rsidRDefault="00B33A18" w:rsidP="00B3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685971"/>
      <w:docPartObj>
        <w:docPartGallery w:val="Page Numbers (Bottom of Page)"/>
        <w:docPartUnique/>
      </w:docPartObj>
    </w:sdtPr>
    <w:sdtEndPr>
      <w:rPr>
        <w:rFonts w:ascii="Arial" w:hAnsi="Arial"/>
        <w:sz w:val="16"/>
      </w:rPr>
    </w:sdtEndPr>
    <w:sdtContent>
      <w:p w14:paraId="246A1C8B" w14:textId="46937905" w:rsidR="004D7EF3" w:rsidRPr="004D7EF3" w:rsidRDefault="004D7EF3">
        <w:pPr>
          <w:pStyle w:val="Kjene"/>
          <w:jc w:val="right"/>
          <w:rPr>
            <w:rFonts w:ascii="Arial" w:hAnsi="Arial"/>
            <w:sz w:val="16"/>
          </w:rPr>
        </w:pPr>
        <w:r w:rsidRPr="004D7EF3">
          <w:rPr>
            <w:rFonts w:ascii="Arial" w:hAnsi="Arial"/>
            <w:sz w:val="16"/>
          </w:rPr>
          <w:fldChar w:fldCharType="begin"/>
        </w:r>
        <w:r w:rsidRPr="004D7EF3">
          <w:rPr>
            <w:rFonts w:ascii="Arial" w:hAnsi="Arial"/>
            <w:sz w:val="16"/>
          </w:rPr>
          <w:instrText>PAGE   \* MERGEFORMAT</w:instrText>
        </w:r>
        <w:r w:rsidRPr="004D7EF3">
          <w:rPr>
            <w:rFonts w:ascii="Arial" w:hAnsi="Arial"/>
            <w:sz w:val="16"/>
          </w:rPr>
          <w:fldChar w:fldCharType="separate"/>
        </w:r>
        <w:r w:rsidRPr="004D7EF3">
          <w:rPr>
            <w:rFonts w:ascii="Arial" w:hAnsi="Arial"/>
            <w:sz w:val="16"/>
          </w:rPr>
          <w:t>2</w:t>
        </w:r>
        <w:r w:rsidRPr="004D7EF3">
          <w:rPr>
            <w:rFonts w:ascii="Arial" w:hAnsi="Arial"/>
            <w:sz w:val="16"/>
          </w:rPr>
          <w:fldChar w:fldCharType="end"/>
        </w:r>
      </w:p>
    </w:sdtContent>
  </w:sdt>
  <w:p w14:paraId="42CA81B0" w14:textId="77777777" w:rsidR="004D7EF3" w:rsidRDefault="004D7E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88596" w14:textId="77777777" w:rsidR="00B33A18" w:rsidRDefault="00B33A18" w:rsidP="00B33A18">
      <w:pPr>
        <w:spacing w:after="0" w:line="240" w:lineRule="auto"/>
      </w:pPr>
      <w:r>
        <w:separator/>
      </w:r>
    </w:p>
  </w:footnote>
  <w:footnote w:type="continuationSeparator" w:id="0">
    <w:p w14:paraId="5767C5E4" w14:textId="77777777" w:rsidR="00B33A18" w:rsidRDefault="00B33A18" w:rsidP="00B3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F44A1" w14:textId="271CEDF1" w:rsidR="00B33A18" w:rsidRDefault="004D7EF3" w:rsidP="00B33A18">
    <w:pPr>
      <w:pStyle w:val="Galvene"/>
      <w:jc w:val="right"/>
      <w:rPr>
        <w:rFonts w:ascii="Arial" w:hAnsi="Arial" w:cs="Arial"/>
        <w:sz w:val="16"/>
        <w:szCs w:val="16"/>
      </w:rPr>
    </w:pPr>
    <w:r w:rsidRPr="00456E85">
      <w:rPr>
        <w:rFonts w:ascii="Arial" w:hAnsi="Arial" w:cs="Arial"/>
        <w:b/>
        <w:bCs/>
        <w:noProof/>
        <w:sz w:val="16"/>
        <w:szCs w:val="16"/>
      </w:rPr>
      <w:drawing>
        <wp:anchor distT="0" distB="0" distL="114300" distR="114300" simplePos="0" relativeHeight="251659264" behindDoc="0" locked="0" layoutInCell="1" allowOverlap="1" wp14:anchorId="73305FE7" wp14:editId="031EE13E">
          <wp:simplePos x="0" y="0"/>
          <wp:positionH relativeFrom="column">
            <wp:posOffset>-540688</wp:posOffset>
          </wp:positionH>
          <wp:positionV relativeFrom="paragraph">
            <wp:posOffset>15074</wp:posOffset>
          </wp:positionV>
          <wp:extent cx="1374140" cy="291465"/>
          <wp:effectExtent l="0" t="0" r="0" b="635"/>
          <wp:wrapSquare wrapText="bothSides"/>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rsidR="00B33A18">
      <w:rPr>
        <w:rFonts w:ascii="Arial" w:hAnsi="Arial" w:cs="Arial"/>
        <w:sz w:val="16"/>
        <w:szCs w:val="16"/>
      </w:rPr>
      <w:t>7</w:t>
    </w:r>
    <w:r w:rsidR="00B33A18" w:rsidRPr="00456E85">
      <w:rPr>
        <w:rFonts w:ascii="Arial" w:hAnsi="Arial" w:cs="Arial"/>
        <w:sz w:val="16"/>
        <w:szCs w:val="16"/>
      </w:rPr>
      <w:t>.</w:t>
    </w:r>
    <w:r w:rsidR="00B56A02">
      <w:rPr>
        <w:rFonts w:ascii="Arial" w:hAnsi="Arial" w:cs="Arial"/>
        <w:sz w:val="16"/>
        <w:szCs w:val="16"/>
      </w:rPr>
      <w:t>–</w:t>
    </w:r>
    <w:r w:rsidR="00B33A18">
      <w:rPr>
        <w:rFonts w:ascii="Arial" w:hAnsi="Arial" w:cs="Arial"/>
        <w:sz w:val="16"/>
        <w:szCs w:val="16"/>
      </w:rPr>
      <w:t>9</w:t>
    </w:r>
    <w:r w:rsidR="00B33A18" w:rsidRPr="00456E85">
      <w:rPr>
        <w:rFonts w:ascii="Arial" w:hAnsi="Arial" w:cs="Arial"/>
        <w:sz w:val="16"/>
        <w:szCs w:val="16"/>
      </w:rPr>
      <w:t>. klase</w:t>
    </w:r>
  </w:p>
  <w:p w14:paraId="002890E2" w14:textId="77777777" w:rsidR="00B33A18" w:rsidRDefault="00B33A18" w:rsidP="00B33A18">
    <w:pPr>
      <w:pStyle w:val="Galvene"/>
      <w:jc w:val="right"/>
      <w:rPr>
        <w:rFonts w:ascii="Arial" w:hAnsi="Arial" w:cs="Arial"/>
        <w:sz w:val="16"/>
        <w:szCs w:val="16"/>
      </w:rPr>
    </w:pPr>
    <w:r>
      <w:rPr>
        <w:rFonts w:ascii="Arial" w:hAnsi="Arial" w:cs="Arial"/>
        <w:sz w:val="16"/>
        <w:szCs w:val="16"/>
      </w:rPr>
      <w:t>Darba tirgus</w:t>
    </w:r>
  </w:p>
  <w:p w14:paraId="26542DAA" w14:textId="690CE1CC" w:rsidR="00B33A18" w:rsidRPr="00B33A18" w:rsidRDefault="00B33A18" w:rsidP="00B33A18">
    <w:pPr>
      <w:pStyle w:val="Galvene"/>
      <w:jc w:val="right"/>
      <w:rPr>
        <w:rFonts w:ascii="Arial" w:hAnsi="Arial" w:cs="Arial"/>
        <w:sz w:val="16"/>
        <w:szCs w:val="16"/>
      </w:rPr>
    </w:pPr>
    <w:r>
      <w:rPr>
        <w:rFonts w:ascii="Arial" w:hAnsi="Arial" w:cs="Arial"/>
        <w:sz w:val="16"/>
        <w:szCs w:val="16"/>
      </w:rPr>
      <w:t>Darba likumdošana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A18"/>
    <w:rsid w:val="00123B2F"/>
    <w:rsid w:val="004D7EF3"/>
    <w:rsid w:val="00B33A18"/>
    <w:rsid w:val="00B56A02"/>
    <w:rsid w:val="00DD6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6F37"/>
  <w15:chartTrackingRefBased/>
  <w15:docId w15:val="{EAC5C5D9-0648-42F9-8F55-E4D2522B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3A1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B33A1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33A18"/>
    <w:rPr>
      <w:rFonts w:ascii="Segoe UI" w:hAnsi="Segoe UI" w:cs="Segoe UI"/>
      <w:sz w:val="18"/>
      <w:szCs w:val="18"/>
    </w:rPr>
  </w:style>
  <w:style w:type="character" w:styleId="Hipersaite">
    <w:name w:val="Hyperlink"/>
    <w:basedOn w:val="Noklusjumarindkopasfonts"/>
    <w:uiPriority w:val="99"/>
    <w:unhideWhenUsed/>
    <w:rsid w:val="00B33A18"/>
    <w:rPr>
      <w:color w:val="0563C1" w:themeColor="hyperlink"/>
      <w:u w:val="single"/>
    </w:rPr>
  </w:style>
  <w:style w:type="paragraph" w:styleId="Galvene">
    <w:name w:val="header"/>
    <w:basedOn w:val="Parasts"/>
    <w:link w:val="GalveneRakstz"/>
    <w:uiPriority w:val="99"/>
    <w:unhideWhenUsed/>
    <w:rsid w:val="00B33A1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33A18"/>
  </w:style>
  <w:style w:type="paragraph" w:styleId="Kjene">
    <w:name w:val="footer"/>
    <w:basedOn w:val="Parasts"/>
    <w:link w:val="KjeneRakstz"/>
    <w:uiPriority w:val="99"/>
    <w:unhideWhenUsed/>
    <w:rsid w:val="00B33A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3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b.gov.lv/lv/statistika/statistikas-temas/socialie-procesi/nodarbinatiba/meklet-tema/2589-bezdarbs-2019-gada-2-ceturksn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3115</Words>
  <Characters>1777</Characters>
  <Application>Microsoft Office Word</Application>
  <DocSecurity>0</DocSecurity>
  <Lines>14</Lines>
  <Paragraphs>9</Paragraphs>
  <ScaleCrop>false</ScaleCrop>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Jerumane</dc:creator>
  <cp:keywords/>
  <dc:description/>
  <cp:lastModifiedBy>Antra Slava</cp:lastModifiedBy>
  <cp:revision>4</cp:revision>
  <dcterms:created xsi:type="dcterms:W3CDTF">2020-11-19T14:06:00Z</dcterms:created>
  <dcterms:modified xsi:type="dcterms:W3CDTF">2020-11-26T01:27:00Z</dcterms:modified>
</cp:coreProperties>
</file>